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0C5" w:rsidRPr="003504A1" w:rsidRDefault="006600C5" w:rsidP="006600C5">
      <w:pPr>
        <w:rPr>
          <w:sz w:val="36"/>
          <w:szCs w:val="36"/>
        </w:rPr>
      </w:pPr>
      <w:r w:rsidRPr="003504A1">
        <w:rPr>
          <w:sz w:val="36"/>
          <w:szCs w:val="36"/>
        </w:rPr>
        <w:t>Onwardca.org Listings Test</w:t>
      </w:r>
    </w:p>
    <w:p w:rsidR="006600C5" w:rsidRPr="003504A1" w:rsidRDefault="006600C5" w:rsidP="006600C5">
      <w:pPr>
        <w:rPr>
          <w:sz w:val="24"/>
          <w:szCs w:val="24"/>
          <w:u w:val="single"/>
        </w:rPr>
      </w:pPr>
      <w:r w:rsidRPr="003504A1">
        <w:rPr>
          <w:sz w:val="24"/>
          <w:szCs w:val="24"/>
          <w:u w:val="single"/>
        </w:rPr>
        <w:t xml:space="preserve">Objective: </w:t>
      </w:r>
    </w:p>
    <w:p w:rsidR="006600C5" w:rsidRDefault="006600C5" w:rsidP="006600C5">
      <w:r>
        <w:t>Determine if the organizational entities listed on the onwardca.org website voluntarily submitted listing information to be posted or provided consent for onwardca.org to do so.</w:t>
      </w:r>
    </w:p>
    <w:p w:rsidR="006600C5" w:rsidRPr="003504A1" w:rsidRDefault="006600C5" w:rsidP="006600C5">
      <w:pPr>
        <w:rPr>
          <w:sz w:val="24"/>
          <w:szCs w:val="24"/>
          <w:u w:val="single"/>
        </w:rPr>
      </w:pPr>
      <w:r w:rsidRPr="003504A1">
        <w:rPr>
          <w:sz w:val="24"/>
          <w:szCs w:val="24"/>
          <w:u w:val="single"/>
        </w:rPr>
        <w:t xml:space="preserve">Methodology: </w:t>
      </w:r>
    </w:p>
    <w:p w:rsidR="006600C5" w:rsidRDefault="006600C5" w:rsidP="006600C5">
      <w:pPr>
        <w:spacing w:after="120" w:line="240" w:lineRule="auto"/>
        <w:contextualSpacing/>
      </w:pPr>
      <w:r>
        <w:t>1. Capture dynamically-generated listing results based on zipcode=94602 for all categories of resources posted.</w:t>
      </w:r>
    </w:p>
    <w:p w:rsidR="006600C5" w:rsidRDefault="006600C5" w:rsidP="006600C5">
      <w:pPr>
        <w:spacing w:after="120" w:line="240" w:lineRule="auto"/>
        <w:contextualSpacing/>
      </w:pPr>
      <w:r>
        <w:t>2. Send emails to a sample of entities listed, inquiring if permission was given or information was voluntarily submitted by the entity.</w:t>
      </w:r>
    </w:p>
    <w:p w:rsidR="006600C5" w:rsidRDefault="006600C5" w:rsidP="006600C5">
      <w:pPr>
        <w:spacing w:after="120" w:line="240" w:lineRule="auto"/>
        <w:contextualSpacing/>
      </w:pPr>
      <w:r>
        <w:t>3. Attempt to post a resource or job listing using the webform provided on the site.</w:t>
      </w:r>
    </w:p>
    <w:p w:rsidR="006600C5" w:rsidRDefault="006600C5" w:rsidP="00A02457">
      <w:pPr>
        <w:spacing w:after="120" w:line="240" w:lineRule="auto"/>
        <w:contextualSpacing/>
      </w:pPr>
      <w:r>
        <w:t>4. Encourage listed entities to send requests to owner of onwardca.org to remove their entities’ listings.</w:t>
      </w:r>
    </w:p>
    <w:p w:rsidR="00A02457" w:rsidRPr="00A02457" w:rsidRDefault="00A02457" w:rsidP="00A02457">
      <w:pPr>
        <w:spacing w:after="120" w:line="240" w:lineRule="auto"/>
        <w:contextualSpacing/>
      </w:pPr>
    </w:p>
    <w:p w:rsidR="006600C5" w:rsidRPr="003504A1" w:rsidRDefault="006600C5" w:rsidP="006600C5">
      <w:pPr>
        <w:rPr>
          <w:sz w:val="24"/>
          <w:szCs w:val="24"/>
          <w:u w:val="single"/>
        </w:rPr>
      </w:pPr>
      <w:r w:rsidRPr="003504A1">
        <w:rPr>
          <w:sz w:val="24"/>
          <w:szCs w:val="24"/>
          <w:u w:val="single"/>
        </w:rPr>
        <w:t>Metrics:</w:t>
      </w:r>
    </w:p>
    <w:p w:rsidR="006600C5" w:rsidRDefault="006600C5" w:rsidP="00255338">
      <w:pPr>
        <w:pStyle w:val="ListParagraph"/>
        <w:numPr>
          <w:ilvl w:val="0"/>
          <w:numId w:val="1"/>
        </w:numPr>
        <w:spacing w:after="120" w:line="240" w:lineRule="auto"/>
      </w:pPr>
      <w:r>
        <w:t>count of listings sampled</w:t>
      </w:r>
    </w:p>
    <w:p w:rsidR="006600C5" w:rsidRDefault="006600C5" w:rsidP="00255338">
      <w:pPr>
        <w:pStyle w:val="ListParagraph"/>
        <w:numPr>
          <w:ilvl w:val="0"/>
          <w:numId w:val="1"/>
        </w:numPr>
        <w:spacing w:after="120" w:line="240" w:lineRule="auto"/>
      </w:pPr>
      <w:r>
        <w:t>count of unique entities listed</w:t>
      </w:r>
    </w:p>
    <w:p w:rsidR="006600C5" w:rsidRDefault="006600C5" w:rsidP="00255338">
      <w:pPr>
        <w:pStyle w:val="ListParagraph"/>
        <w:numPr>
          <w:ilvl w:val="0"/>
          <w:numId w:val="1"/>
        </w:numPr>
        <w:spacing w:after="120" w:line="240" w:lineRule="auto"/>
      </w:pPr>
      <w:r>
        <w:t xml:space="preserve">count of unique entities within 50 miles of zip code </w:t>
      </w:r>
    </w:p>
    <w:p w:rsidR="006600C5" w:rsidRDefault="006600C5" w:rsidP="00255338">
      <w:pPr>
        <w:pStyle w:val="ListParagraph"/>
        <w:numPr>
          <w:ilvl w:val="0"/>
          <w:numId w:val="1"/>
        </w:numPr>
        <w:spacing w:after="120" w:line="240" w:lineRule="auto"/>
      </w:pPr>
      <w:r>
        <w:t>count of permissions granted</w:t>
      </w:r>
    </w:p>
    <w:p w:rsidR="006600C5" w:rsidRDefault="006600C5" w:rsidP="00255338">
      <w:pPr>
        <w:pStyle w:val="ListParagraph"/>
        <w:numPr>
          <w:ilvl w:val="0"/>
          <w:numId w:val="1"/>
        </w:numPr>
        <w:spacing w:after="120" w:line="240" w:lineRule="auto"/>
      </w:pPr>
      <w:r>
        <w:t>count of listings posted via webform</w:t>
      </w:r>
    </w:p>
    <w:p w:rsidR="006600C5" w:rsidRDefault="006600C5" w:rsidP="00255338">
      <w:pPr>
        <w:pStyle w:val="ListParagraph"/>
        <w:numPr>
          <w:ilvl w:val="0"/>
          <w:numId w:val="1"/>
        </w:numPr>
        <w:spacing w:after="120" w:line="240" w:lineRule="auto"/>
      </w:pPr>
      <w:r>
        <w:t>count of unique entities emailed</w:t>
      </w:r>
    </w:p>
    <w:p w:rsidR="006600C5" w:rsidRDefault="006600C5" w:rsidP="00255338">
      <w:pPr>
        <w:pStyle w:val="ListParagraph"/>
        <w:numPr>
          <w:ilvl w:val="0"/>
          <w:numId w:val="1"/>
        </w:numPr>
        <w:spacing w:after="120" w:line="240" w:lineRule="auto"/>
      </w:pPr>
      <w:r>
        <w:t>count of unique entities emailed who responded</w:t>
      </w:r>
    </w:p>
    <w:p w:rsidR="006600C5" w:rsidRDefault="006600C5" w:rsidP="00255338">
      <w:pPr>
        <w:pStyle w:val="ListParagraph"/>
        <w:numPr>
          <w:ilvl w:val="0"/>
          <w:numId w:val="1"/>
        </w:numPr>
        <w:spacing w:after="120" w:line="240" w:lineRule="auto"/>
      </w:pPr>
      <w:r>
        <w:t>count of unique entities emailed who requested deletion of listing(s)</w:t>
      </w:r>
    </w:p>
    <w:p w:rsidR="006600C5" w:rsidRDefault="006600C5" w:rsidP="00255338">
      <w:pPr>
        <w:pStyle w:val="ListParagraph"/>
        <w:numPr>
          <w:ilvl w:val="0"/>
          <w:numId w:val="1"/>
        </w:numPr>
        <w:spacing w:after="120" w:line="240" w:lineRule="auto"/>
      </w:pPr>
      <w:r>
        <w:t>count of responses from website owner to each unique entity making the request</w:t>
      </w:r>
    </w:p>
    <w:p w:rsidR="006600C5" w:rsidRDefault="006600C5" w:rsidP="00255338">
      <w:pPr>
        <w:pStyle w:val="ListParagraph"/>
        <w:numPr>
          <w:ilvl w:val="0"/>
          <w:numId w:val="1"/>
        </w:numPr>
        <w:spacing w:after="120" w:line="240" w:lineRule="auto"/>
      </w:pPr>
      <w:r>
        <w:t>count of unique entities whose listings are deleted (and number of listings per entity)</w:t>
      </w:r>
    </w:p>
    <w:p w:rsidR="006600C5" w:rsidRDefault="006600C5" w:rsidP="00255338">
      <w:pPr>
        <w:pStyle w:val="ListParagraph"/>
        <w:numPr>
          <w:ilvl w:val="0"/>
          <w:numId w:val="1"/>
        </w:numPr>
        <w:spacing w:after="120" w:line="240" w:lineRule="auto"/>
      </w:pPr>
      <w:r>
        <w:t>avg time elapsed between deletion request and deletion validation</w:t>
      </w:r>
    </w:p>
    <w:p w:rsidR="006600C5" w:rsidRDefault="00255338" w:rsidP="00255338">
      <w:pPr>
        <w:pStyle w:val="ListParagraph"/>
        <w:numPr>
          <w:ilvl w:val="0"/>
          <w:numId w:val="1"/>
        </w:numPr>
        <w:spacing w:after="120" w:line="240" w:lineRule="auto"/>
      </w:pPr>
      <w:r>
        <w:t xml:space="preserve">count of </w:t>
      </w:r>
      <w:r w:rsidR="006600C5">
        <w:t>jobs posted with businesses closed due to pandemic</w:t>
      </w:r>
    </w:p>
    <w:p w:rsidR="006600C5" w:rsidRDefault="00255338" w:rsidP="00255338">
      <w:pPr>
        <w:pStyle w:val="ListParagraph"/>
        <w:numPr>
          <w:ilvl w:val="0"/>
          <w:numId w:val="1"/>
        </w:numPr>
        <w:spacing w:after="120" w:line="240" w:lineRule="auto"/>
      </w:pPr>
      <w:r>
        <w:t xml:space="preserve">count of </w:t>
      </w:r>
      <w:r w:rsidR="006600C5">
        <w:t>registered data brokers</w:t>
      </w:r>
    </w:p>
    <w:p w:rsidR="00E729D0" w:rsidRDefault="00E729D0" w:rsidP="006600C5"/>
    <w:p w:rsidR="006600C5" w:rsidRDefault="00BE63FD" w:rsidP="006600C5">
      <w:r>
        <w:t xml:space="preserve">[ </w:t>
      </w:r>
      <w:r w:rsidR="00255338">
        <w:t>The following screenshots document what personal information is collected, and for what purpose.</w:t>
      </w:r>
      <w:r>
        <w:t xml:space="preserve"> ]</w:t>
      </w:r>
    </w:p>
    <w:p w:rsidR="006600C5" w:rsidRDefault="006600C5" w:rsidP="006600C5"/>
    <w:p w:rsidR="00A02457" w:rsidRDefault="00BE63FD" w:rsidP="00A02457">
      <w:r>
        <w:t xml:space="preserve">[ </w:t>
      </w:r>
      <w:r w:rsidR="00A02457">
        <w:t>The</w:t>
      </w:r>
      <w:r w:rsidR="00A02457">
        <w:t>se</w:t>
      </w:r>
      <w:r w:rsidR="00A02457">
        <w:t xml:space="preserve"> first four screenshots document the process for registering for notifications when a match is found.</w:t>
      </w:r>
      <w:r>
        <w:t xml:space="preserve"> This functionality is not the target of any test, but I have never received a notification. Is it fair to assume</w:t>
      </w:r>
      <w:r w:rsidR="00640084">
        <w:t xml:space="preserve">: </w:t>
      </w:r>
      <w:r>
        <w:t xml:space="preserve"> if organizations </w:t>
      </w:r>
      <w:r w:rsidRPr="00640084">
        <w:rPr>
          <w:b/>
        </w:rPr>
        <w:t>did not</w:t>
      </w:r>
      <w:r>
        <w:t xml:space="preserve"> provide permission to publish a listing on onwardca.org</w:t>
      </w:r>
      <w:r w:rsidR="00640084">
        <w:t>, no person would be notified of a match with that resource or job?</w:t>
      </w:r>
      <w:r>
        <w:t xml:space="preserve"> ]</w:t>
      </w:r>
    </w:p>
    <w:p w:rsidR="006600C5" w:rsidRDefault="006600C5" w:rsidP="006600C5"/>
    <w:p w:rsidR="00296D6B" w:rsidRDefault="000503FD" w:rsidP="006600C5">
      <w:r>
        <w:rPr>
          <w:noProof/>
        </w:rPr>
        <w:drawing>
          <wp:inline distT="0" distB="0" distL="0" distR="0">
            <wp:extent cx="9144000" cy="43103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1.png"/>
                    <pic:cNvPicPr/>
                  </pic:nvPicPr>
                  <pic:blipFill>
                    <a:blip r:embed="rId8">
                      <a:extLst>
                        <a:ext uri="{28A0092B-C50C-407E-A947-70E740481C1C}">
                          <a14:useLocalDpi xmlns:a14="http://schemas.microsoft.com/office/drawing/2010/main" val="0"/>
                        </a:ext>
                      </a:extLst>
                    </a:blip>
                    <a:stretch>
                      <a:fillRect/>
                    </a:stretch>
                  </pic:blipFill>
                  <pic:spPr>
                    <a:xfrm>
                      <a:off x="0" y="0"/>
                      <a:ext cx="9144000" cy="4310380"/>
                    </a:xfrm>
                    <a:prstGeom prst="rect">
                      <a:avLst/>
                    </a:prstGeom>
                  </pic:spPr>
                </pic:pic>
              </a:graphicData>
            </a:graphic>
          </wp:inline>
        </w:drawing>
      </w:r>
    </w:p>
    <w:p w:rsidR="001845BA" w:rsidRDefault="00296D6B" w:rsidP="006600C5">
      <w:r>
        <w:rPr>
          <w:noProof/>
        </w:rPr>
        <w:lastRenderedPageBreak/>
        <w:drawing>
          <wp:inline distT="0" distB="0" distL="0" distR="0">
            <wp:extent cx="9144000" cy="42773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2.png"/>
                    <pic:cNvPicPr/>
                  </pic:nvPicPr>
                  <pic:blipFill>
                    <a:blip r:embed="rId9">
                      <a:extLst>
                        <a:ext uri="{28A0092B-C50C-407E-A947-70E740481C1C}">
                          <a14:useLocalDpi xmlns:a14="http://schemas.microsoft.com/office/drawing/2010/main" val="0"/>
                        </a:ext>
                      </a:extLst>
                    </a:blip>
                    <a:stretch>
                      <a:fillRect/>
                    </a:stretch>
                  </pic:blipFill>
                  <pic:spPr>
                    <a:xfrm>
                      <a:off x="0" y="0"/>
                      <a:ext cx="9144000" cy="4277360"/>
                    </a:xfrm>
                    <a:prstGeom prst="rect">
                      <a:avLst/>
                    </a:prstGeom>
                  </pic:spPr>
                </pic:pic>
              </a:graphicData>
            </a:graphic>
          </wp:inline>
        </w:drawing>
      </w:r>
    </w:p>
    <w:p w:rsidR="009B22F2" w:rsidRDefault="001845BA" w:rsidP="006600C5">
      <w:r>
        <w:rPr>
          <w:noProof/>
        </w:rPr>
        <w:lastRenderedPageBreak/>
        <w:drawing>
          <wp:inline distT="0" distB="0" distL="0" distR="0">
            <wp:extent cx="9144000" cy="42970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3.png"/>
                    <pic:cNvPicPr/>
                  </pic:nvPicPr>
                  <pic:blipFill>
                    <a:blip r:embed="rId10">
                      <a:extLst>
                        <a:ext uri="{28A0092B-C50C-407E-A947-70E740481C1C}">
                          <a14:useLocalDpi xmlns:a14="http://schemas.microsoft.com/office/drawing/2010/main" val="0"/>
                        </a:ext>
                      </a:extLst>
                    </a:blip>
                    <a:stretch>
                      <a:fillRect/>
                    </a:stretch>
                  </pic:blipFill>
                  <pic:spPr>
                    <a:xfrm>
                      <a:off x="0" y="0"/>
                      <a:ext cx="9144000" cy="4297045"/>
                    </a:xfrm>
                    <a:prstGeom prst="rect">
                      <a:avLst/>
                    </a:prstGeom>
                  </pic:spPr>
                </pic:pic>
              </a:graphicData>
            </a:graphic>
          </wp:inline>
        </w:drawing>
      </w:r>
    </w:p>
    <w:p w:rsidR="00255338" w:rsidRDefault="009B22F2" w:rsidP="006600C5">
      <w:r>
        <w:rPr>
          <w:noProof/>
        </w:rPr>
        <w:lastRenderedPageBreak/>
        <w:drawing>
          <wp:inline distT="0" distB="0" distL="0" distR="0">
            <wp:extent cx="9144000" cy="4250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4.png"/>
                    <pic:cNvPicPr/>
                  </pic:nvPicPr>
                  <pic:blipFill>
                    <a:blip r:embed="rId11">
                      <a:extLst>
                        <a:ext uri="{28A0092B-C50C-407E-A947-70E740481C1C}">
                          <a14:useLocalDpi xmlns:a14="http://schemas.microsoft.com/office/drawing/2010/main" val="0"/>
                        </a:ext>
                      </a:extLst>
                    </a:blip>
                    <a:stretch>
                      <a:fillRect/>
                    </a:stretch>
                  </pic:blipFill>
                  <pic:spPr>
                    <a:xfrm>
                      <a:off x="0" y="0"/>
                      <a:ext cx="9144000" cy="4250055"/>
                    </a:xfrm>
                    <a:prstGeom prst="rect">
                      <a:avLst/>
                    </a:prstGeom>
                  </pic:spPr>
                </pic:pic>
              </a:graphicData>
            </a:graphic>
          </wp:inline>
        </w:drawing>
      </w:r>
    </w:p>
    <w:p w:rsidR="00255338" w:rsidRPr="00255338" w:rsidRDefault="00255338" w:rsidP="00255338"/>
    <w:p w:rsidR="00BD706D" w:rsidRDefault="00255338" w:rsidP="00A4538E">
      <w:pPr>
        <w:tabs>
          <w:tab w:val="left" w:pos="3975"/>
        </w:tabs>
      </w:pPr>
      <w:r>
        <w:t xml:space="preserve">[ </w:t>
      </w:r>
      <w:r w:rsidR="00A4538E">
        <w:t>The</w:t>
      </w:r>
      <w:r>
        <w:t xml:space="preserve"> </w:t>
      </w:r>
      <w:r w:rsidR="00A4538E">
        <w:t xml:space="preserve">above </w:t>
      </w:r>
      <w:r>
        <w:t xml:space="preserve">screenshot </w:t>
      </w:r>
      <w:r w:rsidR="00A4538E">
        <w:t xml:space="preserve">of a blank page </w:t>
      </w:r>
      <w:r>
        <w:t>is the result of clicking the submit button, probably due to an unhandled exception. ]</w:t>
      </w:r>
    </w:p>
    <w:p w:rsidR="00A02457" w:rsidRDefault="00A02457" w:rsidP="00255338">
      <w:pPr>
        <w:tabs>
          <w:tab w:val="left" w:pos="3975"/>
        </w:tabs>
      </w:pPr>
    </w:p>
    <w:p w:rsidR="00A02457" w:rsidRDefault="00A02457" w:rsidP="00255338">
      <w:pPr>
        <w:tabs>
          <w:tab w:val="left" w:pos="3975"/>
        </w:tabs>
      </w:pPr>
    </w:p>
    <w:p w:rsidR="00A02457" w:rsidRDefault="00A02457" w:rsidP="00255338">
      <w:pPr>
        <w:tabs>
          <w:tab w:val="left" w:pos="3975"/>
        </w:tabs>
      </w:pPr>
    </w:p>
    <w:p w:rsidR="00A02457" w:rsidRDefault="00A02457" w:rsidP="00255338">
      <w:pPr>
        <w:tabs>
          <w:tab w:val="left" w:pos="3975"/>
        </w:tabs>
      </w:pPr>
    </w:p>
    <w:p w:rsidR="00A02457" w:rsidRPr="00255338" w:rsidRDefault="00A4538E" w:rsidP="00255338">
      <w:pPr>
        <w:tabs>
          <w:tab w:val="left" w:pos="3975"/>
        </w:tabs>
      </w:pPr>
      <w:r>
        <w:t xml:space="preserve">[ </w:t>
      </w:r>
      <w:r w:rsidR="00A02457">
        <w:t>This</w:t>
      </w:r>
      <w:r w:rsidR="00A02457">
        <w:t xml:space="preserve"> next group </w:t>
      </w:r>
      <w:r w:rsidR="00A02457">
        <w:t xml:space="preserve">of screenshots </w:t>
      </w:r>
      <w:r w:rsidR="00A02457">
        <w:t>document the webforms used to post resources or jobs.</w:t>
      </w:r>
      <w:r>
        <w:t xml:space="preserve"> ]</w:t>
      </w:r>
    </w:p>
    <w:p w:rsidR="0059717E" w:rsidRDefault="00BD706D" w:rsidP="006600C5">
      <w:r>
        <w:rPr>
          <w:noProof/>
        </w:rPr>
        <w:drawing>
          <wp:inline distT="0" distB="0" distL="0" distR="0">
            <wp:extent cx="9144000" cy="46323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5.png"/>
                    <pic:cNvPicPr/>
                  </pic:nvPicPr>
                  <pic:blipFill>
                    <a:blip r:embed="rId12">
                      <a:extLst>
                        <a:ext uri="{28A0092B-C50C-407E-A947-70E740481C1C}">
                          <a14:useLocalDpi xmlns:a14="http://schemas.microsoft.com/office/drawing/2010/main" val="0"/>
                        </a:ext>
                      </a:extLst>
                    </a:blip>
                    <a:stretch>
                      <a:fillRect/>
                    </a:stretch>
                  </pic:blipFill>
                  <pic:spPr>
                    <a:xfrm>
                      <a:off x="0" y="0"/>
                      <a:ext cx="9144000" cy="4632325"/>
                    </a:xfrm>
                    <a:prstGeom prst="rect">
                      <a:avLst/>
                    </a:prstGeom>
                  </pic:spPr>
                </pic:pic>
              </a:graphicData>
            </a:graphic>
          </wp:inline>
        </w:drawing>
      </w:r>
    </w:p>
    <w:p w:rsidR="00D34B17" w:rsidRDefault="0059717E" w:rsidP="006600C5">
      <w:r>
        <w:rPr>
          <w:noProof/>
        </w:rPr>
        <w:lastRenderedPageBreak/>
        <w:drawing>
          <wp:inline distT="0" distB="0" distL="0" distR="0">
            <wp:extent cx="9144000" cy="4618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6.png"/>
                    <pic:cNvPicPr/>
                  </pic:nvPicPr>
                  <pic:blipFill>
                    <a:blip r:embed="rId13">
                      <a:extLst>
                        <a:ext uri="{28A0092B-C50C-407E-A947-70E740481C1C}">
                          <a14:useLocalDpi xmlns:a14="http://schemas.microsoft.com/office/drawing/2010/main" val="0"/>
                        </a:ext>
                      </a:extLst>
                    </a:blip>
                    <a:stretch>
                      <a:fillRect/>
                    </a:stretch>
                  </pic:blipFill>
                  <pic:spPr>
                    <a:xfrm>
                      <a:off x="0" y="0"/>
                      <a:ext cx="9144000" cy="4618990"/>
                    </a:xfrm>
                    <a:prstGeom prst="rect">
                      <a:avLst/>
                    </a:prstGeom>
                  </pic:spPr>
                </pic:pic>
              </a:graphicData>
            </a:graphic>
          </wp:inline>
        </w:drawing>
      </w:r>
    </w:p>
    <w:p w:rsidR="00B975E0" w:rsidRDefault="00D34B17" w:rsidP="006600C5">
      <w:r>
        <w:rPr>
          <w:noProof/>
        </w:rPr>
        <w:lastRenderedPageBreak/>
        <w:drawing>
          <wp:inline distT="0" distB="0" distL="0" distR="0">
            <wp:extent cx="9144000" cy="46189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7.png"/>
                    <pic:cNvPicPr/>
                  </pic:nvPicPr>
                  <pic:blipFill>
                    <a:blip r:embed="rId14">
                      <a:extLst>
                        <a:ext uri="{28A0092B-C50C-407E-A947-70E740481C1C}">
                          <a14:useLocalDpi xmlns:a14="http://schemas.microsoft.com/office/drawing/2010/main" val="0"/>
                        </a:ext>
                      </a:extLst>
                    </a:blip>
                    <a:stretch>
                      <a:fillRect/>
                    </a:stretch>
                  </pic:blipFill>
                  <pic:spPr>
                    <a:xfrm>
                      <a:off x="0" y="0"/>
                      <a:ext cx="9144000" cy="4618990"/>
                    </a:xfrm>
                    <a:prstGeom prst="rect">
                      <a:avLst/>
                    </a:prstGeom>
                  </pic:spPr>
                </pic:pic>
              </a:graphicData>
            </a:graphic>
          </wp:inline>
        </w:drawing>
      </w:r>
    </w:p>
    <w:p w:rsidR="00F70B96" w:rsidRDefault="00B975E0" w:rsidP="006600C5">
      <w:r>
        <w:rPr>
          <w:noProof/>
        </w:rPr>
        <w:lastRenderedPageBreak/>
        <w:drawing>
          <wp:inline distT="0" distB="0" distL="0" distR="0">
            <wp:extent cx="9144000" cy="4612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8.png"/>
                    <pic:cNvPicPr/>
                  </pic:nvPicPr>
                  <pic:blipFill>
                    <a:blip r:embed="rId15">
                      <a:extLst>
                        <a:ext uri="{28A0092B-C50C-407E-A947-70E740481C1C}">
                          <a14:useLocalDpi xmlns:a14="http://schemas.microsoft.com/office/drawing/2010/main" val="0"/>
                        </a:ext>
                      </a:extLst>
                    </a:blip>
                    <a:stretch>
                      <a:fillRect/>
                    </a:stretch>
                  </pic:blipFill>
                  <pic:spPr>
                    <a:xfrm>
                      <a:off x="0" y="0"/>
                      <a:ext cx="9144000" cy="4612005"/>
                    </a:xfrm>
                    <a:prstGeom prst="rect">
                      <a:avLst/>
                    </a:prstGeom>
                  </pic:spPr>
                </pic:pic>
              </a:graphicData>
            </a:graphic>
          </wp:inline>
        </w:drawing>
      </w:r>
    </w:p>
    <w:p w:rsidR="00055630" w:rsidRDefault="00F70B96" w:rsidP="006600C5">
      <w:r>
        <w:rPr>
          <w:noProof/>
        </w:rPr>
        <w:lastRenderedPageBreak/>
        <w:drawing>
          <wp:inline distT="0" distB="0" distL="0" distR="0">
            <wp:extent cx="9144000" cy="4625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9.png"/>
                    <pic:cNvPicPr/>
                  </pic:nvPicPr>
                  <pic:blipFill>
                    <a:blip r:embed="rId16">
                      <a:extLst>
                        <a:ext uri="{28A0092B-C50C-407E-A947-70E740481C1C}">
                          <a14:useLocalDpi xmlns:a14="http://schemas.microsoft.com/office/drawing/2010/main" val="0"/>
                        </a:ext>
                      </a:extLst>
                    </a:blip>
                    <a:stretch>
                      <a:fillRect/>
                    </a:stretch>
                  </pic:blipFill>
                  <pic:spPr>
                    <a:xfrm>
                      <a:off x="0" y="0"/>
                      <a:ext cx="9144000" cy="4625340"/>
                    </a:xfrm>
                    <a:prstGeom prst="rect">
                      <a:avLst/>
                    </a:prstGeom>
                  </pic:spPr>
                </pic:pic>
              </a:graphicData>
            </a:graphic>
          </wp:inline>
        </w:drawing>
      </w:r>
    </w:p>
    <w:p w:rsidR="009B490D" w:rsidRDefault="00055630" w:rsidP="006600C5">
      <w:r>
        <w:rPr>
          <w:noProof/>
        </w:rPr>
        <w:lastRenderedPageBreak/>
        <w:drawing>
          <wp:inline distT="0" distB="0" distL="0" distR="0">
            <wp:extent cx="9144000" cy="4645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10.png"/>
                    <pic:cNvPicPr/>
                  </pic:nvPicPr>
                  <pic:blipFill>
                    <a:blip r:embed="rId17">
                      <a:extLst>
                        <a:ext uri="{28A0092B-C50C-407E-A947-70E740481C1C}">
                          <a14:useLocalDpi xmlns:a14="http://schemas.microsoft.com/office/drawing/2010/main" val="0"/>
                        </a:ext>
                      </a:extLst>
                    </a:blip>
                    <a:stretch>
                      <a:fillRect/>
                    </a:stretch>
                  </pic:blipFill>
                  <pic:spPr>
                    <a:xfrm>
                      <a:off x="0" y="0"/>
                      <a:ext cx="9144000" cy="4645660"/>
                    </a:xfrm>
                    <a:prstGeom prst="rect">
                      <a:avLst/>
                    </a:prstGeom>
                  </pic:spPr>
                </pic:pic>
              </a:graphicData>
            </a:graphic>
          </wp:inline>
        </w:drawing>
      </w:r>
    </w:p>
    <w:p w:rsidR="00A02457" w:rsidRDefault="009B490D" w:rsidP="006600C5">
      <w:r>
        <w:rPr>
          <w:noProof/>
        </w:rPr>
        <w:lastRenderedPageBreak/>
        <w:drawing>
          <wp:inline distT="0" distB="0" distL="0" distR="0">
            <wp:extent cx="9144000" cy="46056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11.png"/>
                    <pic:cNvPicPr/>
                  </pic:nvPicPr>
                  <pic:blipFill>
                    <a:blip r:embed="rId18">
                      <a:extLst>
                        <a:ext uri="{28A0092B-C50C-407E-A947-70E740481C1C}">
                          <a14:useLocalDpi xmlns:a14="http://schemas.microsoft.com/office/drawing/2010/main" val="0"/>
                        </a:ext>
                      </a:extLst>
                    </a:blip>
                    <a:stretch>
                      <a:fillRect/>
                    </a:stretch>
                  </pic:blipFill>
                  <pic:spPr>
                    <a:xfrm>
                      <a:off x="0" y="0"/>
                      <a:ext cx="9144000" cy="4605655"/>
                    </a:xfrm>
                    <a:prstGeom prst="rect">
                      <a:avLst/>
                    </a:prstGeom>
                  </pic:spPr>
                </pic:pic>
              </a:graphicData>
            </a:graphic>
          </wp:inline>
        </w:drawing>
      </w:r>
    </w:p>
    <w:p w:rsidR="00A02457" w:rsidRPr="00A02457" w:rsidRDefault="00A02457" w:rsidP="00A02457"/>
    <w:p w:rsidR="006458E4" w:rsidRDefault="00BC69EE" w:rsidP="00A02457">
      <w:r>
        <w:t>[ It’s a good thing that OnwardCA claims it does not sell or provide any data to third parties for advertising purposes</w:t>
      </w:r>
      <w:r w:rsidR="006458E4">
        <w:t xml:space="preserve">. </w:t>
      </w:r>
      <w:r w:rsidR="00CD25E7">
        <w:t xml:space="preserve">However, OnwardCA does not explicitly provide transparent notice of what purpose your data </w:t>
      </w:r>
      <w:r w:rsidR="00CD25E7" w:rsidRPr="00CD25E7">
        <w:rPr>
          <w:b/>
          <w:i/>
        </w:rPr>
        <w:t>is used for</w:t>
      </w:r>
      <w:r w:rsidR="00CD25E7">
        <w:rPr>
          <w:b/>
          <w:i/>
        </w:rPr>
        <w:t>.</w:t>
      </w:r>
    </w:p>
    <w:p w:rsidR="00A02457" w:rsidRPr="00A02457" w:rsidRDefault="00CD25E7" w:rsidP="00A02457">
      <w:r>
        <w:lastRenderedPageBreak/>
        <w:t xml:space="preserve">Is it fair to assume:  if no person </w:t>
      </w:r>
      <w:r>
        <w:t>is</w:t>
      </w:r>
      <w:r>
        <w:t xml:space="preserve"> </w:t>
      </w:r>
      <w:r>
        <w:t xml:space="preserve">ever </w:t>
      </w:r>
      <w:r>
        <w:t>notified of a match</w:t>
      </w:r>
      <w:r>
        <w:t xml:space="preserve"> with any</w:t>
      </w:r>
      <w:r>
        <w:t xml:space="preserve"> resource or job</w:t>
      </w:r>
      <w:r>
        <w:t xml:space="preserve"> opportunity, because </w:t>
      </w:r>
      <w:r w:rsidR="006458E4">
        <w:t xml:space="preserve">OnwardCA </w:t>
      </w:r>
      <w:r w:rsidR="00BC69EE">
        <w:t>obtained</w:t>
      </w:r>
      <w:r w:rsidR="006458E4">
        <w:t xml:space="preserve"> </w:t>
      </w:r>
      <w:r w:rsidR="006458E4">
        <w:t xml:space="preserve">the </w:t>
      </w:r>
      <w:r w:rsidR="006458E4">
        <w:t xml:space="preserve">listing </w:t>
      </w:r>
      <w:r w:rsidR="006458E4">
        <w:t>data</w:t>
      </w:r>
      <w:r w:rsidR="00BC69EE">
        <w:t xml:space="preserve"> illegally or was used for purposes prohibited un</w:t>
      </w:r>
      <w:r w:rsidR="00BC69EE">
        <w:t>der the terms of</w:t>
      </w:r>
      <w:r w:rsidR="00BC69EE">
        <w:t xml:space="preserve"> </w:t>
      </w:r>
      <w:hyperlink r:id="rId19" w:history="1">
        <w:r w:rsidR="00BC69EE" w:rsidRPr="006A7582">
          <w:rPr>
            <w:rStyle w:val="Hyperlink"/>
          </w:rPr>
          <w:t>Salesforce’s Community Licenses</w:t>
        </w:r>
      </w:hyperlink>
      <w:r w:rsidR="00BC69EE">
        <w:t xml:space="preserve"> with or without Salesforce’s permission,</w:t>
      </w:r>
      <w:r>
        <w:t xml:space="preserve"> </w:t>
      </w:r>
      <w:r w:rsidRPr="00CD25E7">
        <w:rPr>
          <w:b/>
          <w:i/>
        </w:rPr>
        <w:t>that we don’t know and therefore cannot trust what consumers’ personal data is being used for?</w:t>
      </w:r>
      <w:r w:rsidR="00BC69EE" w:rsidRPr="00CD25E7">
        <w:rPr>
          <w:b/>
          <w:i/>
        </w:rPr>
        <w:t xml:space="preserve"> </w:t>
      </w:r>
      <w:r w:rsidR="00892980">
        <w:rPr>
          <w:b/>
          <w:i/>
        </w:rPr>
        <w:t xml:space="preserve"> </w:t>
      </w:r>
      <w:r w:rsidR="00892980">
        <w:t>]</w:t>
      </w:r>
      <w:r w:rsidR="006458E4">
        <w:t xml:space="preserve"> </w:t>
      </w:r>
      <w:bookmarkStart w:id="0" w:name="_GoBack"/>
      <w:bookmarkEnd w:id="0"/>
    </w:p>
    <w:p w:rsidR="00A02457" w:rsidRDefault="00A02457" w:rsidP="00A02457"/>
    <w:p w:rsidR="00AD1D4A" w:rsidRDefault="00BC69EE" w:rsidP="00AD1D4A">
      <w:pPr>
        <w:tabs>
          <w:tab w:val="left" w:pos="3975"/>
        </w:tabs>
      </w:pPr>
      <w:r>
        <w:t xml:space="preserve"> </w:t>
      </w:r>
      <w:r w:rsidR="00045070">
        <w:t xml:space="preserve">[ </w:t>
      </w:r>
      <w:r w:rsidR="00A02457">
        <w:t xml:space="preserve">This </w:t>
      </w:r>
      <w:r w:rsidR="00CA5704">
        <w:t>screenshot</w:t>
      </w:r>
      <w:r w:rsidR="00A02457">
        <w:t xml:space="preserve"> document</w:t>
      </w:r>
      <w:r w:rsidR="00AD1D4A">
        <w:t>s the parameters</w:t>
      </w:r>
      <w:r w:rsidR="00A02457">
        <w:t xml:space="preserve"> used to </w:t>
      </w:r>
      <w:r w:rsidR="00AD1D4A">
        <w:t>filter</w:t>
      </w:r>
      <w:r w:rsidR="00A02457">
        <w:t xml:space="preserve"> resources or jobs</w:t>
      </w:r>
      <w:r w:rsidR="00AD1D4A">
        <w:t xml:space="preserve"> listings</w:t>
      </w:r>
      <w:r w:rsidR="00A02457">
        <w:t>.</w:t>
      </w:r>
      <w:r w:rsidR="00045070">
        <w:t xml:space="preserve"> ]</w:t>
      </w:r>
    </w:p>
    <w:p w:rsidR="00AD1D4A" w:rsidRDefault="00B96FDD" w:rsidP="006600C5">
      <w:r>
        <w:rPr>
          <w:noProof/>
        </w:rPr>
        <w:drawing>
          <wp:inline distT="0" distB="0" distL="0" distR="0">
            <wp:extent cx="9144000" cy="42906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wardca13.png"/>
                    <pic:cNvPicPr/>
                  </pic:nvPicPr>
                  <pic:blipFill>
                    <a:blip r:embed="rId20">
                      <a:extLst>
                        <a:ext uri="{28A0092B-C50C-407E-A947-70E740481C1C}">
                          <a14:useLocalDpi xmlns:a14="http://schemas.microsoft.com/office/drawing/2010/main" val="0"/>
                        </a:ext>
                      </a:extLst>
                    </a:blip>
                    <a:stretch>
                      <a:fillRect/>
                    </a:stretch>
                  </pic:blipFill>
                  <pic:spPr>
                    <a:xfrm>
                      <a:off x="0" y="0"/>
                      <a:ext cx="9144000" cy="4290695"/>
                    </a:xfrm>
                    <a:prstGeom prst="rect">
                      <a:avLst/>
                    </a:prstGeom>
                  </pic:spPr>
                </pic:pic>
              </a:graphicData>
            </a:graphic>
          </wp:inline>
        </w:drawing>
      </w:r>
    </w:p>
    <w:p w:rsidR="00AD1D4A" w:rsidRPr="00AD1D4A" w:rsidRDefault="00AD1D4A" w:rsidP="00AD1D4A"/>
    <w:p w:rsidR="00AD1D4A" w:rsidRPr="00AD1D4A" w:rsidRDefault="00AD1D4A" w:rsidP="00AD1D4A"/>
    <w:p w:rsidR="00AD1D4A" w:rsidRDefault="00AD1D4A" w:rsidP="00AD1D4A"/>
    <w:p w:rsidR="00B96FDD" w:rsidRDefault="00AD1D4A" w:rsidP="00AD1D4A">
      <w:pPr>
        <w:tabs>
          <w:tab w:val="left" w:pos="9645"/>
        </w:tabs>
      </w:pPr>
      <w:r>
        <w:tab/>
      </w:r>
    </w:p>
    <w:p w:rsidR="00AD1D4A" w:rsidRDefault="00AD1D4A" w:rsidP="00AD1D4A">
      <w:pPr>
        <w:tabs>
          <w:tab w:val="left" w:pos="9645"/>
        </w:tabs>
      </w:pPr>
    </w:p>
    <w:p w:rsidR="00AD1D4A" w:rsidRPr="00AD1D4A" w:rsidRDefault="00F40C09" w:rsidP="00AD1D4A">
      <w:pPr>
        <w:tabs>
          <w:tab w:val="left" w:pos="9645"/>
        </w:tabs>
      </w:pPr>
      <w:r>
        <w:t xml:space="preserve">[ </w:t>
      </w:r>
      <w:r w:rsidR="00AD1D4A">
        <w:t xml:space="preserve">This screenshot documents the process Salesforce uses to manage </w:t>
      </w:r>
      <w:r w:rsidR="00AD1D4A">
        <w:t>privacy request</w:t>
      </w:r>
      <w:r w:rsidR="00AD1D4A">
        <w:t xml:space="preserve">s and comments. This process is relevant because SFDC Community Licenses are not exempt from data privacy practices and laws: in other words, </w:t>
      </w:r>
      <w:r w:rsidR="00AD1D4A" w:rsidRPr="0066211C">
        <w:rPr>
          <w:i/>
        </w:rPr>
        <w:t xml:space="preserve">these licenses should not provide permission for anyone to list organizational entities on a website without their consent. </w:t>
      </w:r>
      <w:r w:rsidR="00AD1D4A">
        <w:t xml:space="preserve"> </w:t>
      </w:r>
      <w:r>
        <w:t>]</w:t>
      </w:r>
    </w:p>
    <w:p w:rsidR="0066211C" w:rsidRDefault="00D603E8" w:rsidP="006600C5">
      <w:r>
        <w:rPr>
          <w:noProof/>
        </w:rPr>
        <w:lastRenderedPageBreak/>
        <w:drawing>
          <wp:inline distT="0" distB="0" distL="0" distR="0">
            <wp:extent cx="9144000" cy="42970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C.png"/>
                    <pic:cNvPicPr/>
                  </pic:nvPicPr>
                  <pic:blipFill>
                    <a:blip r:embed="rId21">
                      <a:extLst>
                        <a:ext uri="{28A0092B-C50C-407E-A947-70E740481C1C}">
                          <a14:useLocalDpi xmlns:a14="http://schemas.microsoft.com/office/drawing/2010/main" val="0"/>
                        </a:ext>
                      </a:extLst>
                    </a:blip>
                    <a:stretch>
                      <a:fillRect/>
                    </a:stretch>
                  </pic:blipFill>
                  <pic:spPr>
                    <a:xfrm>
                      <a:off x="0" y="0"/>
                      <a:ext cx="9144000" cy="4297045"/>
                    </a:xfrm>
                    <a:prstGeom prst="rect">
                      <a:avLst/>
                    </a:prstGeom>
                  </pic:spPr>
                </pic:pic>
              </a:graphicData>
            </a:graphic>
          </wp:inline>
        </w:drawing>
      </w:r>
    </w:p>
    <w:p w:rsidR="0066211C" w:rsidRPr="0066211C" w:rsidRDefault="0066211C" w:rsidP="0066211C"/>
    <w:p w:rsidR="0066211C" w:rsidRDefault="0066211C" w:rsidP="0066211C"/>
    <w:p w:rsidR="006628A9" w:rsidRDefault="0066211C" w:rsidP="00F40C09">
      <w:pPr>
        <w:tabs>
          <w:tab w:val="left" w:pos="2370"/>
        </w:tabs>
      </w:pPr>
      <w:r>
        <w:t>[This was submitted on April 14, 2020. As of 4/18/2020, no response has been received from Salesforce. The screenshot below documents that a separate email was sent directly to Salesforce</w:t>
      </w:r>
      <w:r w:rsidR="00CC21AE">
        <w:t xml:space="preserve">, notifying them that a complaint was pending their response. </w:t>
      </w:r>
      <w:r>
        <w:t>]</w:t>
      </w:r>
    </w:p>
    <w:p w:rsidR="005A4F14" w:rsidRDefault="00CC21AE" w:rsidP="0066211C">
      <w:pPr>
        <w:tabs>
          <w:tab w:val="left" w:pos="2370"/>
        </w:tabs>
      </w:pPr>
      <w:r>
        <w:rPr>
          <w:noProof/>
        </w:rPr>
        <w:lastRenderedPageBreak/>
        <w:drawing>
          <wp:inline distT="0" distB="0" distL="0" distR="0" wp14:anchorId="7A1DAAB0" wp14:editId="5F2A23C9">
            <wp:extent cx="9144000" cy="44602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nt.png"/>
                    <pic:cNvPicPr/>
                  </pic:nvPicPr>
                  <pic:blipFill>
                    <a:blip r:embed="rId22">
                      <a:extLst>
                        <a:ext uri="{28A0092B-C50C-407E-A947-70E740481C1C}">
                          <a14:useLocalDpi xmlns:a14="http://schemas.microsoft.com/office/drawing/2010/main" val="0"/>
                        </a:ext>
                      </a:extLst>
                    </a:blip>
                    <a:stretch>
                      <a:fillRect/>
                    </a:stretch>
                  </pic:blipFill>
                  <pic:spPr>
                    <a:xfrm>
                      <a:off x="0" y="0"/>
                      <a:ext cx="9144000" cy="4460240"/>
                    </a:xfrm>
                    <a:prstGeom prst="rect">
                      <a:avLst/>
                    </a:prstGeom>
                  </pic:spPr>
                </pic:pic>
              </a:graphicData>
            </a:graphic>
          </wp:inline>
        </w:drawing>
      </w:r>
    </w:p>
    <w:p w:rsidR="005A4F14" w:rsidRPr="005A4F14" w:rsidRDefault="005A4F14" w:rsidP="005A4F14"/>
    <w:p w:rsidR="005A4F14" w:rsidRPr="005A4F14" w:rsidRDefault="005A4F14" w:rsidP="005A4F14"/>
    <w:p w:rsidR="005A4F14" w:rsidRPr="005A4F14" w:rsidRDefault="005A4F14" w:rsidP="005A4F14"/>
    <w:p w:rsidR="005A4F14" w:rsidRDefault="005A4F14" w:rsidP="005A4F14"/>
    <w:p w:rsidR="005A4F14" w:rsidRPr="00A22E77" w:rsidRDefault="005A4F14" w:rsidP="00F40C09">
      <w:pPr>
        <w:tabs>
          <w:tab w:val="left" w:pos="2340"/>
        </w:tabs>
      </w:pPr>
      <w:r>
        <w:lastRenderedPageBreak/>
        <w:t xml:space="preserve">[ The following </w:t>
      </w:r>
      <w:r>
        <w:t xml:space="preserve">two </w:t>
      </w:r>
      <w:r>
        <w:t xml:space="preserve">screenshots document </w:t>
      </w:r>
      <w:r>
        <w:t xml:space="preserve">the email we sent to a sampling of organizations listed </w:t>
      </w:r>
      <w:r>
        <w:t>onwardca.org]</w:t>
      </w:r>
    </w:p>
    <w:p w:rsidR="00A22E77" w:rsidRPr="00A22E77" w:rsidRDefault="005A4F14" w:rsidP="00A22E77">
      <w:r>
        <w:rPr>
          <w:noProof/>
        </w:rPr>
        <w:lastRenderedPageBreak/>
        <w:drawing>
          <wp:inline distT="0" distB="0" distL="0" distR="0" wp14:anchorId="21661FB8" wp14:editId="65DB924F">
            <wp:extent cx="9144000" cy="43726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nt6.png"/>
                    <pic:cNvPicPr/>
                  </pic:nvPicPr>
                  <pic:blipFill>
                    <a:blip r:embed="rId23">
                      <a:extLst>
                        <a:ext uri="{28A0092B-C50C-407E-A947-70E740481C1C}">
                          <a14:useLocalDpi xmlns:a14="http://schemas.microsoft.com/office/drawing/2010/main" val="0"/>
                        </a:ext>
                      </a:extLst>
                    </a:blip>
                    <a:stretch>
                      <a:fillRect/>
                    </a:stretch>
                  </pic:blipFill>
                  <pic:spPr>
                    <a:xfrm>
                      <a:off x="0" y="0"/>
                      <a:ext cx="9144000" cy="4372610"/>
                    </a:xfrm>
                    <a:prstGeom prst="rect">
                      <a:avLst/>
                    </a:prstGeom>
                  </pic:spPr>
                </pic:pic>
              </a:graphicData>
            </a:graphic>
          </wp:inline>
        </w:drawing>
      </w:r>
      <w:r>
        <w:rPr>
          <w:noProof/>
        </w:rPr>
        <w:lastRenderedPageBreak/>
        <w:drawing>
          <wp:inline distT="0" distB="0" distL="0" distR="0" wp14:anchorId="7B331597" wp14:editId="71D03DC9">
            <wp:extent cx="9144000" cy="3977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nt5.png"/>
                    <pic:cNvPicPr/>
                  </pic:nvPicPr>
                  <pic:blipFill>
                    <a:blip r:embed="rId24">
                      <a:extLst>
                        <a:ext uri="{28A0092B-C50C-407E-A947-70E740481C1C}">
                          <a14:useLocalDpi xmlns:a14="http://schemas.microsoft.com/office/drawing/2010/main" val="0"/>
                        </a:ext>
                      </a:extLst>
                    </a:blip>
                    <a:stretch>
                      <a:fillRect/>
                    </a:stretch>
                  </pic:blipFill>
                  <pic:spPr>
                    <a:xfrm>
                      <a:off x="0" y="0"/>
                      <a:ext cx="9144000" cy="3977640"/>
                    </a:xfrm>
                    <a:prstGeom prst="rect">
                      <a:avLst/>
                    </a:prstGeom>
                  </pic:spPr>
                </pic:pic>
              </a:graphicData>
            </a:graphic>
          </wp:inline>
        </w:drawing>
      </w:r>
    </w:p>
    <w:p w:rsidR="00A22E77" w:rsidRDefault="00A22E77" w:rsidP="00A22E77"/>
    <w:p w:rsidR="00CC21AE" w:rsidRPr="00A22E77" w:rsidRDefault="00A22E77" w:rsidP="00F40C09">
      <w:pPr>
        <w:tabs>
          <w:tab w:val="left" w:pos="2340"/>
        </w:tabs>
      </w:pPr>
      <w:r>
        <w:t xml:space="preserve">[ The </w:t>
      </w:r>
      <w:r w:rsidR="005A4F14">
        <w:t>following screenshots document the sample</w:t>
      </w:r>
      <w:r>
        <w:t xml:space="preserve"> of organizations contacted to determine if permission to post was given to onwardca.org]</w:t>
      </w:r>
    </w:p>
    <w:p w:rsidR="009A57B1" w:rsidRDefault="006628A9" w:rsidP="006600C5">
      <w:r>
        <w:rPr>
          <w:noProof/>
        </w:rPr>
        <w:lastRenderedPageBreak/>
        <w:drawing>
          <wp:inline distT="0" distB="0" distL="0" distR="0" wp14:anchorId="5CDF32A4" wp14:editId="79A6A9B2">
            <wp:extent cx="7966120" cy="547909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nt1.png"/>
                    <pic:cNvPicPr/>
                  </pic:nvPicPr>
                  <pic:blipFill>
                    <a:blip r:embed="rId25">
                      <a:extLst>
                        <a:ext uri="{28A0092B-C50C-407E-A947-70E740481C1C}">
                          <a14:useLocalDpi xmlns:a14="http://schemas.microsoft.com/office/drawing/2010/main" val="0"/>
                        </a:ext>
                      </a:extLst>
                    </a:blip>
                    <a:stretch>
                      <a:fillRect/>
                    </a:stretch>
                  </pic:blipFill>
                  <pic:spPr>
                    <a:xfrm>
                      <a:off x="0" y="0"/>
                      <a:ext cx="7966120" cy="5479090"/>
                    </a:xfrm>
                    <a:prstGeom prst="rect">
                      <a:avLst/>
                    </a:prstGeom>
                  </pic:spPr>
                </pic:pic>
              </a:graphicData>
            </a:graphic>
          </wp:inline>
        </w:drawing>
      </w:r>
    </w:p>
    <w:p w:rsidR="005E488B" w:rsidRDefault="009A57B1" w:rsidP="006600C5">
      <w:r>
        <w:rPr>
          <w:noProof/>
        </w:rPr>
        <w:lastRenderedPageBreak/>
        <w:drawing>
          <wp:inline distT="0" distB="0" distL="0" distR="0" wp14:anchorId="09C915FE" wp14:editId="025D5C5C">
            <wp:extent cx="7985178" cy="5450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nt2.png"/>
                    <pic:cNvPicPr/>
                  </pic:nvPicPr>
                  <pic:blipFill>
                    <a:blip r:embed="rId26">
                      <a:extLst>
                        <a:ext uri="{28A0092B-C50C-407E-A947-70E740481C1C}">
                          <a14:useLocalDpi xmlns:a14="http://schemas.microsoft.com/office/drawing/2010/main" val="0"/>
                        </a:ext>
                      </a:extLst>
                    </a:blip>
                    <a:stretch>
                      <a:fillRect/>
                    </a:stretch>
                  </pic:blipFill>
                  <pic:spPr>
                    <a:xfrm>
                      <a:off x="0" y="0"/>
                      <a:ext cx="7985178" cy="5450503"/>
                    </a:xfrm>
                    <a:prstGeom prst="rect">
                      <a:avLst/>
                    </a:prstGeom>
                  </pic:spPr>
                </pic:pic>
              </a:graphicData>
            </a:graphic>
          </wp:inline>
        </w:drawing>
      </w:r>
    </w:p>
    <w:p w:rsidR="00C528E9" w:rsidRDefault="005E488B" w:rsidP="006600C5">
      <w:r>
        <w:rPr>
          <w:noProof/>
        </w:rPr>
        <w:lastRenderedPageBreak/>
        <w:drawing>
          <wp:inline distT="0" distB="0" distL="0" distR="0" wp14:anchorId="52ACF9E8" wp14:editId="50FC13DF">
            <wp:extent cx="7947062" cy="5536263"/>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Sent3.png"/>
                    <pic:cNvPicPr/>
                  </pic:nvPicPr>
                  <pic:blipFill>
                    <a:blip r:embed="rId27">
                      <a:extLst>
                        <a:ext uri="{28A0092B-C50C-407E-A947-70E740481C1C}">
                          <a14:useLocalDpi xmlns:a14="http://schemas.microsoft.com/office/drawing/2010/main" val="0"/>
                        </a:ext>
                      </a:extLst>
                    </a:blip>
                    <a:stretch>
                      <a:fillRect/>
                    </a:stretch>
                  </pic:blipFill>
                  <pic:spPr>
                    <a:xfrm>
                      <a:off x="0" y="0"/>
                      <a:ext cx="7947062" cy="5536263"/>
                    </a:xfrm>
                    <a:prstGeom prst="rect">
                      <a:avLst/>
                    </a:prstGeom>
                  </pic:spPr>
                </pic:pic>
              </a:graphicData>
            </a:graphic>
          </wp:inline>
        </w:drawing>
      </w:r>
    </w:p>
    <w:p w:rsidR="006600C5" w:rsidRPr="006600C5" w:rsidRDefault="005A4F14" w:rsidP="006600C5">
      <w:r>
        <w:lastRenderedPageBreak/>
        <w:t>[ This is the end of evidence collected during this test iteration. PrivacyPortfolio encourages others to independently replicate this test or execute new tests, add their own evidence to the data catalogue and analyze the evidence we’ve published.  ]</w:t>
      </w:r>
    </w:p>
    <w:sectPr w:rsidR="006600C5" w:rsidRPr="006600C5" w:rsidSect="006600C5">
      <w:headerReference w:type="default" r:id="rId28"/>
      <w:footerReference w:type="default" r:id="rId2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4978" w:rsidRDefault="00594978" w:rsidP="00A02457">
      <w:pPr>
        <w:spacing w:after="0" w:line="240" w:lineRule="auto"/>
      </w:pPr>
      <w:r>
        <w:separator/>
      </w:r>
    </w:p>
  </w:endnote>
  <w:endnote w:type="continuationSeparator" w:id="0">
    <w:p w:rsidR="00594978" w:rsidRDefault="00594978" w:rsidP="00A0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457" w:rsidRPr="00A02457" w:rsidRDefault="00A02457" w:rsidP="00A02457">
    <w:pPr>
      <w:rPr>
        <w:b/>
        <w:sz w:val="28"/>
        <w:szCs w:val="28"/>
      </w:rPr>
    </w:pPr>
  </w:p>
  <w:p w:rsidR="00A02457" w:rsidRDefault="00A024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4978" w:rsidRDefault="00594978" w:rsidP="00A02457">
      <w:pPr>
        <w:spacing w:after="0" w:line="240" w:lineRule="auto"/>
      </w:pPr>
      <w:r>
        <w:separator/>
      </w:r>
    </w:p>
  </w:footnote>
  <w:footnote w:type="continuationSeparator" w:id="0">
    <w:p w:rsidR="00594978" w:rsidRDefault="00594978" w:rsidP="00A024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0967212"/>
      <w:docPartObj>
        <w:docPartGallery w:val="Page Numbers (Top of Page)"/>
        <w:docPartUnique/>
      </w:docPartObj>
    </w:sdtPr>
    <w:sdtEndPr>
      <w:rPr>
        <w:color w:val="808080" w:themeColor="background1" w:themeShade="80"/>
        <w:spacing w:val="60"/>
      </w:rPr>
    </w:sdtEndPr>
    <w:sdtContent>
      <w:p w:rsidR="009F4946" w:rsidRDefault="009F4946">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6A7582" w:rsidRPr="006A7582">
          <w:rPr>
            <w:b/>
            <w:bCs/>
            <w:noProof/>
          </w:rPr>
          <w:t>13</w:t>
        </w:r>
        <w:r>
          <w:rPr>
            <w:b/>
            <w:bCs/>
            <w:noProof/>
          </w:rPr>
          <w:fldChar w:fldCharType="end"/>
        </w:r>
        <w:r>
          <w:rPr>
            <w:b/>
            <w:bCs/>
          </w:rPr>
          <w:t xml:space="preserve"> | </w:t>
        </w:r>
        <w:r>
          <w:rPr>
            <w:color w:val="808080" w:themeColor="background1" w:themeShade="80"/>
            <w:spacing w:val="60"/>
          </w:rPr>
          <w:t>Page</w:t>
        </w:r>
        <w:r>
          <w:rPr>
            <w:color w:val="808080" w:themeColor="background1" w:themeShade="80"/>
            <w:spacing w:val="60"/>
          </w:rPr>
          <w:tab/>
        </w:r>
        <w:r>
          <w:rPr>
            <w:color w:val="808080" w:themeColor="background1" w:themeShade="80"/>
            <w:spacing w:val="60"/>
          </w:rPr>
          <w:tab/>
        </w:r>
        <w:r>
          <w:rPr>
            <w:color w:val="808080" w:themeColor="background1" w:themeShade="80"/>
            <w:spacing w:val="60"/>
          </w:rPr>
          <w:tab/>
          <w:t>PrivacyPortfolio</w:t>
        </w:r>
      </w:p>
    </w:sdtContent>
  </w:sdt>
  <w:p w:rsidR="009F4946" w:rsidRDefault="009F49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C4CCF"/>
    <w:multiLevelType w:val="hybridMultilevel"/>
    <w:tmpl w:val="CCEC0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C49"/>
    <w:rsid w:val="00045070"/>
    <w:rsid w:val="000503FD"/>
    <w:rsid w:val="00055630"/>
    <w:rsid w:val="001628CF"/>
    <w:rsid w:val="001845BA"/>
    <w:rsid w:val="00213197"/>
    <w:rsid w:val="00255338"/>
    <w:rsid w:val="00281A89"/>
    <w:rsid w:val="00296D6B"/>
    <w:rsid w:val="00343EF2"/>
    <w:rsid w:val="00444B63"/>
    <w:rsid w:val="004E628A"/>
    <w:rsid w:val="00526FFB"/>
    <w:rsid w:val="00594978"/>
    <w:rsid w:val="0059717E"/>
    <w:rsid w:val="005A4F14"/>
    <w:rsid w:val="005C5EE3"/>
    <w:rsid w:val="005E488B"/>
    <w:rsid w:val="00640084"/>
    <w:rsid w:val="006458E4"/>
    <w:rsid w:val="006600C5"/>
    <w:rsid w:val="0066211C"/>
    <w:rsid w:val="006628A9"/>
    <w:rsid w:val="00673B84"/>
    <w:rsid w:val="006A7582"/>
    <w:rsid w:val="00723CB1"/>
    <w:rsid w:val="00892980"/>
    <w:rsid w:val="008B2F26"/>
    <w:rsid w:val="009012CB"/>
    <w:rsid w:val="00966E25"/>
    <w:rsid w:val="009A57B1"/>
    <w:rsid w:val="009B0404"/>
    <w:rsid w:val="009B22F2"/>
    <w:rsid w:val="009B490D"/>
    <w:rsid w:val="009F4946"/>
    <w:rsid w:val="00A02457"/>
    <w:rsid w:val="00A02FEF"/>
    <w:rsid w:val="00A22E77"/>
    <w:rsid w:val="00A4538E"/>
    <w:rsid w:val="00AD1D4A"/>
    <w:rsid w:val="00B96FDD"/>
    <w:rsid w:val="00B975E0"/>
    <w:rsid w:val="00BB5C49"/>
    <w:rsid w:val="00BC69EE"/>
    <w:rsid w:val="00BD706D"/>
    <w:rsid w:val="00BE63FD"/>
    <w:rsid w:val="00C528E9"/>
    <w:rsid w:val="00C723F4"/>
    <w:rsid w:val="00C8240A"/>
    <w:rsid w:val="00CA5704"/>
    <w:rsid w:val="00CC110A"/>
    <w:rsid w:val="00CC21AE"/>
    <w:rsid w:val="00CD25E7"/>
    <w:rsid w:val="00D34B17"/>
    <w:rsid w:val="00D603E8"/>
    <w:rsid w:val="00D75F28"/>
    <w:rsid w:val="00DD0F05"/>
    <w:rsid w:val="00E729D0"/>
    <w:rsid w:val="00F01621"/>
    <w:rsid w:val="00F22C36"/>
    <w:rsid w:val="00F40C09"/>
    <w:rsid w:val="00F70B96"/>
    <w:rsid w:val="00FA2E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0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F05"/>
    <w:rPr>
      <w:rFonts w:ascii="Tahoma" w:hAnsi="Tahoma" w:cs="Tahoma"/>
      <w:sz w:val="16"/>
      <w:szCs w:val="16"/>
    </w:rPr>
  </w:style>
  <w:style w:type="paragraph" w:styleId="ListParagraph">
    <w:name w:val="List Paragraph"/>
    <w:basedOn w:val="Normal"/>
    <w:uiPriority w:val="34"/>
    <w:qFormat/>
    <w:rsid w:val="00255338"/>
    <w:pPr>
      <w:ind w:left="720"/>
      <w:contextualSpacing/>
    </w:pPr>
  </w:style>
  <w:style w:type="paragraph" w:styleId="Header">
    <w:name w:val="header"/>
    <w:basedOn w:val="Normal"/>
    <w:link w:val="HeaderChar"/>
    <w:uiPriority w:val="99"/>
    <w:unhideWhenUsed/>
    <w:rsid w:val="00A02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457"/>
  </w:style>
  <w:style w:type="paragraph" w:styleId="Footer">
    <w:name w:val="footer"/>
    <w:basedOn w:val="Normal"/>
    <w:link w:val="FooterChar"/>
    <w:uiPriority w:val="99"/>
    <w:unhideWhenUsed/>
    <w:rsid w:val="00A02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457"/>
  </w:style>
  <w:style w:type="character" w:styleId="Hyperlink">
    <w:name w:val="Hyperlink"/>
    <w:basedOn w:val="DefaultParagraphFont"/>
    <w:uiPriority w:val="99"/>
    <w:unhideWhenUsed/>
    <w:rsid w:val="006A758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0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0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F05"/>
    <w:rPr>
      <w:rFonts w:ascii="Tahoma" w:hAnsi="Tahoma" w:cs="Tahoma"/>
      <w:sz w:val="16"/>
      <w:szCs w:val="16"/>
    </w:rPr>
  </w:style>
  <w:style w:type="paragraph" w:styleId="ListParagraph">
    <w:name w:val="List Paragraph"/>
    <w:basedOn w:val="Normal"/>
    <w:uiPriority w:val="34"/>
    <w:qFormat/>
    <w:rsid w:val="00255338"/>
    <w:pPr>
      <w:ind w:left="720"/>
      <w:contextualSpacing/>
    </w:pPr>
  </w:style>
  <w:style w:type="paragraph" w:styleId="Header">
    <w:name w:val="header"/>
    <w:basedOn w:val="Normal"/>
    <w:link w:val="HeaderChar"/>
    <w:uiPriority w:val="99"/>
    <w:unhideWhenUsed/>
    <w:rsid w:val="00A024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2457"/>
  </w:style>
  <w:style w:type="paragraph" w:styleId="Footer">
    <w:name w:val="footer"/>
    <w:basedOn w:val="Normal"/>
    <w:link w:val="FooterChar"/>
    <w:uiPriority w:val="99"/>
    <w:unhideWhenUsed/>
    <w:rsid w:val="00A024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2457"/>
  </w:style>
  <w:style w:type="character" w:styleId="Hyperlink">
    <w:name w:val="Hyperlink"/>
    <w:basedOn w:val="DefaultParagraphFont"/>
    <w:uiPriority w:val="99"/>
    <w:unhideWhenUsed/>
    <w:rsid w:val="006A75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help.salesforce.com/articleView?id=users_license_types_communities.ht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1424</TotalTime>
  <Pages>23</Pages>
  <Words>593</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mQ</dc:creator>
  <cp:lastModifiedBy>mQ</cp:lastModifiedBy>
  <cp:revision>40</cp:revision>
  <dcterms:created xsi:type="dcterms:W3CDTF">2020-04-18T15:21:00Z</dcterms:created>
  <dcterms:modified xsi:type="dcterms:W3CDTF">2020-04-19T15:06:00Z</dcterms:modified>
</cp:coreProperties>
</file>